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F3" w:rsidRPr="002009A7" w:rsidRDefault="00DD3CF3" w:rsidP="00DD3CF3">
      <w:pPr>
        <w:pStyle w:val="Nagwek"/>
        <w:rPr>
          <w:b/>
        </w:rPr>
      </w:pPr>
      <w:r w:rsidRPr="002009A7">
        <w:rPr>
          <w:b/>
        </w:rPr>
        <w:t>Zamawiający:</w:t>
      </w:r>
    </w:p>
    <w:p w:rsidR="00DD3CF3" w:rsidRPr="002009A7" w:rsidRDefault="00DD3CF3" w:rsidP="00DD3CF3">
      <w:pPr>
        <w:pStyle w:val="Nagwek"/>
        <w:rPr>
          <w:b/>
        </w:rPr>
      </w:pPr>
      <w:r w:rsidRPr="002009A7">
        <w:rPr>
          <w:b/>
        </w:rPr>
        <w:t>Gmina Stary Zamość</w:t>
      </w:r>
      <w:r w:rsidRPr="00DD3CF3">
        <w:t xml:space="preserve"> </w:t>
      </w:r>
      <w:r>
        <w:rPr>
          <w:lang w:val="pl-PL"/>
        </w:rPr>
        <w:t xml:space="preserve">                                                                     </w:t>
      </w:r>
      <w:r w:rsidR="00760002">
        <w:t>Stary Zamość 1</w:t>
      </w:r>
      <w:r w:rsidR="00760002">
        <w:rPr>
          <w:lang w:val="pl-PL"/>
        </w:rPr>
        <w:t>4</w:t>
      </w:r>
      <w:bookmarkStart w:id="0" w:name="_GoBack"/>
      <w:bookmarkEnd w:id="0"/>
      <w:r>
        <w:t>.03</w:t>
      </w:r>
      <w:r w:rsidRPr="002009A7">
        <w:t>.2022 r.</w:t>
      </w:r>
    </w:p>
    <w:p w:rsidR="00DD3CF3" w:rsidRPr="002009A7" w:rsidRDefault="00DD3CF3" w:rsidP="00DD3CF3">
      <w:pPr>
        <w:pStyle w:val="Nagwek"/>
        <w:rPr>
          <w:b/>
        </w:rPr>
      </w:pPr>
      <w:r w:rsidRPr="002009A7">
        <w:rPr>
          <w:b/>
        </w:rPr>
        <w:t>Stary Zamość 6</w:t>
      </w:r>
    </w:p>
    <w:p w:rsidR="00DD3CF3" w:rsidRPr="00DD3CF3" w:rsidRDefault="00DD3CF3" w:rsidP="00DD3CF3">
      <w:pPr>
        <w:pStyle w:val="Nagwek"/>
        <w:rPr>
          <w:b/>
          <w:lang w:val="pl-PL"/>
        </w:rPr>
      </w:pPr>
      <w:r w:rsidRPr="002009A7">
        <w:rPr>
          <w:b/>
        </w:rPr>
        <w:t>22-417 Stary Zamość</w:t>
      </w:r>
      <w:r>
        <w:rPr>
          <w:b/>
          <w:lang w:val="pl-PL"/>
        </w:rPr>
        <w:t xml:space="preserve">                                                                      </w:t>
      </w:r>
    </w:p>
    <w:p w:rsidR="00DD3CF3" w:rsidRPr="002009A7" w:rsidRDefault="00DD3CF3" w:rsidP="00DD3CF3">
      <w:pPr>
        <w:rPr>
          <w:rFonts w:ascii="Times New Roman" w:hAnsi="Times New Roman"/>
        </w:rPr>
      </w:pPr>
    </w:p>
    <w:p w:rsidR="00DD3CF3" w:rsidRPr="00DD3CF3" w:rsidRDefault="00DD3CF3" w:rsidP="00DD3CF3">
      <w:pPr>
        <w:ind w:left="567"/>
        <w:jc w:val="center"/>
        <w:rPr>
          <w:rFonts w:ascii="Times New Roman" w:hAnsi="Times New Roman"/>
          <w:b/>
        </w:rPr>
      </w:pPr>
      <w:r w:rsidRPr="00DD3CF3">
        <w:rPr>
          <w:rFonts w:ascii="Times New Roman" w:hAnsi="Times New Roman"/>
          <w:b/>
        </w:rPr>
        <w:t>INFORMACJA O WYBORZE NAJKORZYSTNIEJSZEJ OFERTY CENOWEJ</w:t>
      </w:r>
    </w:p>
    <w:p w:rsidR="00DD3CF3" w:rsidRPr="00DD3CF3" w:rsidRDefault="00DD3CF3" w:rsidP="00DD3CF3">
      <w:pPr>
        <w:ind w:left="567"/>
        <w:jc w:val="center"/>
        <w:rPr>
          <w:rFonts w:ascii="Times New Roman" w:hAnsi="Times New Roman"/>
          <w:b/>
          <w:sz w:val="16"/>
          <w:szCs w:val="16"/>
        </w:rPr>
      </w:pPr>
    </w:p>
    <w:p w:rsidR="00DD3CF3" w:rsidRPr="002009A7" w:rsidRDefault="00DD3CF3" w:rsidP="00DD3CF3">
      <w:pPr>
        <w:pStyle w:val="Akapitzlist"/>
        <w:ind w:left="567"/>
        <w:rPr>
          <w:rFonts w:ascii="Times New Roman" w:hAnsi="Times New Roman"/>
        </w:rPr>
      </w:pPr>
      <w:r w:rsidRPr="002009A7">
        <w:rPr>
          <w:rFonts w:ascii="Times New Roman" w:hAnsi="Times New Roman"/>
        </w:rPr>
        <w:t>Dotyczy: postępowania prowadzonego w trybie przetargu nieograniczonego na realizację zadania pn</w:t>
      </w:r>
      <w:r w:rsidRPr="00DD3CF3">
        <w:rPr>
          <w:rFonts w:ascii="Times New Roman" w:hAnsi="Times New Roman"/>
        </w:rPr>
        <w:t xml:space="preserve">. </w:t>
      </w:r>
      <w:r w:rsidRPr="00DD3CF3">
        <w:rPr>
          <w:rFonts w:ascii="Times New Roman" w:hAnsi="Times New Roman"/>
          <w:b/>
        </w:rPr>
        <w:t>,,Dostawa i montaż urządzeń placu zabaw oraz siłowni zewnętrznej w miejscowości Nowa Wieś’’</w:t>
      </w:r>
    </w:p>
    <w:p w:rsidR="00DD3CF3" w:rsidRPr="002009A7" w:rsidRDefault="00DD3CF3" w:rsidP="00DD3CF3">
      <w:pPr>
        <w:pStyle w:val="Akapitzlist"/>
        <w:ind w:left="567"/>
        <w:rPr>
          <w:rFonts w:ascii="Times New Roman" w:hAnsi="Times New Roman"/>
          <w:sz w:val="22"/>
          <w:szCs w:val="22"/>
        </w:rPr>
      </w:pPr>
    </w:p>
    <w:p w:rsidR="00DD3CF3" w:rsidRPr="002009A7" w:rsidRDefault="00DD3CF3" w:rsidP="00DD3CF3">
      <w:pPr>
        <w:pStyle w:val="Akapitzlist"/>
        <w:ind w:left="567"/>
        <w:rPr>
          <w:rFonts w:ascii="Times New Roman" w:hAnsi="Times New Roman"/>
        </w:rPr>
      </w:pPr>
      <w:r w:rsidRPr="002009A7">
        <w:rPr>
          <w:rFonts w:ascii="Times New Roman" w:hAnsi="Times New Roman"/>
        </w:rPr>
        <w:t xml:space="preserve">Zamawiający - Gmina Stary Zamość, Stary Zamość 6, 22-417 Stary Zamość, informuje, co następuje: </w:t>
      </w:r>
    </w:p>
    <w:p w:rsidR="00DD3CF3" w:rsidRPr="002009A7" w:rsidRDefault="00DD3CF3" w:rsidP="00DD3CF3">
      <w:pPr>
        <w:pStyle w:val="Akapitzlist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200" w:line="276" w:lineRule="auto"/>
        <w:ind w:left="567" w:firstLine="0"/>
        <w:rPr>
          <w:rFonts w:ascii="Times New Roman" w:hAnsi="Times New Roman"/>
        </w:rPr>
      </w:pPr>
      <w:r w:rsidRPr="002009A7">
        <w:rPr>
          <w:rFonts w:ascii="Times New Roman" w:hAnsi="Times New Roman"/>
        </w:rPr>
        <w:t xml:space="preserve">Przedmiotowe postępowanie o udzielenie zamówienia publicznego zostało </w:t>
      </w:r>
    </w:p>
    <w:p w:rsidR="00DD3CF3" w:rsidRPr="002009A7" w:rsidRDefault="00DD3CF3" w:rsidP="00DD3CF3">
      <w:pPr>
        <w:pStyle w:val="Akapitzlist"/>
        <w:tabs>
          <w:tab w:val="left" w:pos="709"/>
          <w:tab w:val="left" w:pos="851"/>
          <w:tab w:val="left" w:pos="1134"/>
        </w:tabs>
        <w:spacing w:after="200" w:line="276" w:lineRule="auto"/>
        <w:ind w:left="567"/>
        <w:rPr>
          <w:rFonts w:ascii="Times New Roman" w:hAnsi="Times New Roman"/>
        </w:rPr>
      </w:pPr>
      <w:r w:rsidRPr="002009A7">
        <w:rPr>
          <w:rFonts w:ascii="Times New Roman" w:hAnsi="Times New Roman"/>
        </w:rPr>
        <w:tab/>
      </w:r>
      <w:r w:rsidRPr="002009A7">
        <w:rPr>
          <w:rFonts w:ascii="Times New Roman" w:hAnsi="Times New Roman"/>
        </w:rPr>
        <w:tab/>
        <w:t xml:space="preserve">rozstrzygnięte. W odpowiedzi na ogłoszenie </w:t>
      </w:r>
      <w:r>
        <w:rPr>
          <w:rFonts w:ascii="Times New Roman" w:hAnsi="Times New Roman"/>
        </w:rPr>
        <w:t>o zamówieniu publicznym złożonych</w:t>
      </w:r>
    </w:p>
    <w:p w:rsidR="00DD3CF3" w:rsidRPr="002009A7" w:rsidRDefault="00DD3CF3" w:rsidP="00DD3CF3">
      <w:pPr>
        <w:pStyle w:val="Akapitzlist"/>
        <w:tabs>
          <w:tab w:val="left" w:pos="709"/>
          <w:tab w:val="left" w:pos="851"/>
          <w:tab w:val="left" w:pos="1134"/>
        </w:tabs>
        <w:spacing w:after="200" w:line="276" w:lineRule="auto"/>
        <w:ind w:left="567"/>
        <w:rPr>
          <w:rFonts w:ascii="Times New Roman" w:hAnsi="Times New Roman"/>
        </w:rPr>
      </w:pPr>
      <w:r w:rsidRPr="002009A7">
        <w:rPr>
          <w:rFonts w:ascii="Times New Roman" w:hAnsi="Times New Roman"/>
        </w:rPr>
        <w:tab/>
      </w:r>
      <w:r w:rsidRPr="002009A7">
        <w:rPr>
          <w:rFonts w:ascii="Times New Roman" w:hAnsi="Times New Roman"/>
        </w:rPr>
        <w:tab/>
      </w:r>
      <w:r>
        <w:rPr>
          <w:rFonts w:ascii="Times New Roman" w:hAnsi="Times New Roman"/>
        </w:rPr>
        <w:t>zostało 5 ofert</w:t>
      </w:r>
      <w:r w:rsidRPr="002009A7">
        <w:rPr>
          <w:rFonts w:ascii="Times New Roman" w:hAnsi="Times New Roman"/>
        </w:rPr>
        <w:t>, które nie p</w:t>
      </w:r>
      <w:r>
        <w:rPr>
          <w:rFonts w:ascii="Times New Roman" w:hAnsi="Times New Roman"/>
        </w:rPr>
        <w:t xml:space="preserve">odlegają odrzuceniu, spełniają </w:t>
      </w:r>
      <w:r w:rsidRPr="002009A7">
        <w:rPr>
          <w:rFonts w:ascii="Times New Roman" w:hAnsi="Times New Roman"/>
        </w:rPr>
        <w:t>warunki Zamawiającego.</w:t>
      </w:r>
    </w:p>
    <w:p w:rsidR="00DD3CF3" w:rsidRPr="002009A7" w:rsidRDefault="00DD3CF3" w:rsidP="00DD3CF3">
      <w:pPr>
        <w:pStyle w:val="Akapitzlist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200" w:line="276" w:lineRule="auto"/>
        <w:ind w:left="567" w:firstLine="0"/>
        <w:rPr>
          <w:rFonts w:ascii="Times New Roman" w:hAnsi="Times New Roman"/>
        </w:rPr>
      </w:pPr>
      <w:r w:rsidRPr="002009A7">
        <w:rPr>
          <w:rFonts w:ascii="Times New Roman" w:hAnsi="Times New Roman"/>
        </w:rPr>
        <w:t>Po dokonanej analizie złożonych ofert, następuje:</w:t>
      </w:r>
    </w:p>
    <w:p w:rsidR="00DD3CF3" w:rsidRDefault="00DD3CF3" w:rsidP="00DD3CF3">
      <w:pPr>
        <w:pStyle w:val="Akapitzlist"/>
        <w:spacing w:after="200" w:line="276" w:lineRule="auto"/>
        <w:ind w:left="927"/>
        <w:rPr>
          <w:rFonts w:ascii="Times New Roman" w:hAnsi="Times New Roman"/>
          <w:bCs/>
        </w:rPr>
      </w:pPr>
      <w:r w:rsidRPr="002009A7">
        <w:rPr>
          <w:rFonts w:ascii="Times New Roman" w:hAnsi="Times New Roman"/>
        </w:rPr>
        <w:t xml:space="preserve">Zamawiający ustalił, że najkorzystniejszą ofertą pod względem kryterium ceny </w:t>
      </w:r>
      <w:r>
        <w:rPr>
          <w:rFonts w:ascii="Times New Roman" w:hAnsi="Times New Roman"/>
        </w:rPr>
        <w:t xml:space="preserve">jest </w:t>
      </w:r>
      <w:r w:rsidRPr="002009A7">
        <w:rPr>
          <w:rFonts w:ascii="Times New Roman" w:hAnsi="Times New Roman"/>
        </w:rPr>
        <w:t xml:space="preserve">oferta nr 1:  </w:t>
      </w:r>
      <w:r w:rsidRPr="00DD3CF3">
        <w:rPr>
          <w:rFonts w:ascii="Times New Roman" w:hAnsi="Times New Roman"/>
          <w:bCs/>
        </w:rPr>
        <w:t>ARGON Klaudiusz Półtorak</w:t>
      </w:r>
      <w:r w:rsidRPr="002009A7">
        <w:rPr>
          <w:rFonts w:ascii="Times New Roman" w:hAnsi="Times New Roman"/>
        </w:rPr>
        <w:t xml:space="preserve">, </w:t>
      </w:r>
      <w:r w:rsidRPr="00DD3CF3">
        <w:rPr>
          <w:rFonts w:ascii="Times New Roman" w:hAnsi="Times New Roman"/>
          <w:bCs/>
        </w:rPr>
        <w:t>ul. Grunwaldzka 121/86</w:t>
      </w:r>
      <w:r>
        <w:rPr>
          <w:rFonts w:ascii="Times New Roman" w:hAnsi="Times New Roman"/>
          <w:bCs/>
        </w:rPr>
        <w:t xml:space="preserve">, </w:t>
      </w:r>
    </w:p>
    <w:p w:rsidR="00DD3CF3" w:rsidRPr="00DD3CF3" w:rsidRDefault="00DD3CF3" w:rsidP="00DD3CF3">
      <w:pPr>
        <w:pStyle w:val="Akapitzlist"/>
        <w:spacing w:after="200" w:line="276" w:lineRule="auto"/>
        <w:ind w:left="927"/>
        <w:rPr>
          <w:rFonts w:ascii="Times New Roman" w:hAnsi="Times New Roman"/>
        </w:rPr>
      </w:pPr>
      <w:r w:rsidRPr="00DD3CF3">
        <w:rPr>
          <w:rFonts w:ascii="Times New Roman" w:hAnsi="Times New Roman"/>
          <w:bCs/>
        </w:rPr>
        <w:t>37-700 Przemyśl</w:t>
      </w:r>
      <w:r w:rsidRPr="00DD3CF3">
        <w:rPr>
          <w:rFonts w:ascii="Times New Roman" w:hAnsi="Times New Roman"/>
          <w:sz w:val="28"/>
          <w:szCs w:val="28"/>
        </w:rPr>
        <w:br/>
      </w:r>
      <w:r w:rsidRPr="00DD3CF3">
        <w:rPr>
          <w:rFonts w:ascii="Times New Roman" w:hAnsi="Times New Roman"/>
        </w:rPr>
        <w:t xml:space="preserve">3. Oferty złożone przez Wykonawców w niniejszym postępowaniu: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52"/>
        <w:gridCol w:w="2929"/>
        <w:gridCol w:w="2407"/>
      </w:tblGrid>
      <w:tr w:rsidR="00DD3CF3" w:rsidRPr="002009A7" w:rsidTr="00DD3CF3">
        <w:tc>
          <w:tcPr>
            <w:tcW w:w="709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  <w:b/>
              </w:rPr>
            </w:pPr>
            <w:r w:rsidRPr="00DD3CF3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  <w:b/>
              </w:rPr>
            </w:pPr>
            <w:r w:rsidRPr="00DD3CF3">
              <w:rPr>
                <w:rFonts w:ascii="Times New Roman" w:hAnsi="Times New Roman"/>
                <w:b/>
              </w:rPr>
              <w:t>Nazwa</w:t>
            </w:r>
            <w:r w:rsidRPr="00DD3CF3">
              <w:rPr>
                <w:rFonts w:ascii="Times New Roman" w:hAnsi="Times New Roman"/>
                <w:b/>
              </w:rPr>
              <w:br/>
              <w:t>Wykonawcy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  <w:b/>
              </w:rPr>
            </w:pPr>
            <w:r w:rsidRPr="00DD3CF3">
              <w:rPr>
                <w:rFonts w:ascii="Times New Roman" w:hAnsi="Times New Roman"/>
                <w:b/>
              </w:rPr>
              <w:t>Adres siedziby Wykonawcy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  <w:b/>
              </w:rPr>
            </w:pPr>
            <w:r w:rsidRPr="00DD3CF3">
              <w:rPr>
                <w:rFonts w:ascii="Times New Roman" w:hAnsi="Times New Roman"/>
                <w:b/>
              </w:rPr>
              <w:t>Cena oferty</w:t>
            </w:r>
          </w:p>
          <w:p w:rsidR="00DD3CF3" w:rsidRPr="00DD3CF3" w:rsidRDefault="00DD3CF3" w:rsidP="004B33F2">
            <w:pPr>
              <w:jc w:val="center"/>
              <w:rPr>
                <w:rFonts w:ascii="Times New Roman" w:hAnsi="Times New Roman"/>
                <w:b/>
              </w:rPr>
            </w:pPr>
            <w:r w:rsidRPr="00DD3CF3">
              <w:rPr>
                <w:rFonts w:ascii="Times New Roman" w:hAnsi="Times New Roman"/>
                <w:b/>
              </w:rPr>
              <w:t>brutto w zł</w:t>
            </w:r>
          </w:p>
        </w:tc>
      </w:tr>
      <w:tr w:rsidR="00DD3CF3" w:rsidRPr="002009A7" w:rsidTr="00DD3CF3">
        <w:tc>
          <w:tcPr>
            <w:tcW w:w="709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</w:rPr>
            </w:pPr>
            <w:r w:rsidRPr="00DD3CF3">
              <w:rPr>
                <w:rFonts w:ascii="Times New Roman" w:hAnsi="Times New Roman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 xml:space="preserve">ARGON Klaudiusz Półtorak 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>ul. Grunwaldzka 121/86</w:t>
            </w:r>
          </w:p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>37-700 Przemyśl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</w:rPr>
            </w:pPr>
            <w:r w:rsidRPr="00DD3CF3">
              <w:rPr>
                <w:rFonts w:ascii="Times New Roman" w:hAnsi="Times New Roman"/>
              </w:rPr>
              <w:t>50 938,68</w:t>
            </w:r>
          </w:p>
        </w:tc>
      </w:tr>
      <w:tr w:rsidR="00DD3CF3" w:rsidRPr="002009A7" w:rsidTr="00DD3CF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</w:rPr>
            </w:pPr>
            <w:r w:rsidRPr="00DD3CF3">
              <w:rPr>
                <w:rFonts w:ascii="Times New Roman" w:hAnsi="Times New Roman"/>
              </w:rPr>
              <w:t>2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 xml:space="preserve">ACTIVE LINE </w:t>
            </w:r>
          </w:p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 xml:space="preserve">Marcin </w:t>
            </w:r>
            <w:proofErr w:type="spellStart"/>
            <w:r w:rsidRPr="00DD3CF3">
              <w:rPr>
                <w:rFonts w:ascii="Times New Roman" w:hAnsi="Times New Roman"/>
                <w:bCs/>
              </w:rPr>
              <w:t>Taczalski</w:t>
            </w:r>
            <w:proofErr w:type="spellEnd"/>
          </w:p>
        </w:tc>
        <w:tc>
          <w:tcPr>
            <w:tcW w:w="2929" w:type="dxa"/>
            <w:shd w:val="clear" w:color="auto" w:fill="auto"/>
            <w:vAlign w:val="center"/>
          </w:tcPr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>ul. Wojciechowska 7F</w:t>
            </w:r>
          </w:p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>20-704 Lublin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</w:rPr>
            </w:pPr>
            <w:r w:rsidRPr="00DD3CF3">
              <w:rPr>
                <w:rFonts w:ascii="Times New Roman" w:hAnsi="Times New Roman"/>
              </w:rPr>
              <w:t>77 692,94</w:t>
            </w:r>
          </w:p>
        </w:tc>
      </w:tr>
      <w:tr w:rsidR="00DD3CF3" w:rsidRPr="002009A7" w:rsidTr="00DD3CF3">
        <w:tc>
          <w:tcPr>
            <w:tcW w:w="709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</w:rPr>
            </w:pPr>
            <w:r w:rsidRPr="00DD3CF3">
              <w:rPr>
                <w:rFonts w:ascii="Times New Roman" w:hAnsi="Times New Roman"/>
              </w:rPr>
              <w:t>3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 xml:space="preserve">WERAN Sp. z o.o. </w:t>
            </w:r>
          </w:p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 xml:space="preserve">ul. Nowodworska 12/9 </w:t>
            </w:r>
          </w:p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>54-433 Wrocław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</w:rPr>
            </w:pPr>
            <w:r w:rsidRPr="00DD3CF3">
              <w:rPr>
                <w:rFonts w:ascii="Times New Roman" w:hAnsi="Times New Roman"/>
              </w:rPr>
              <w:t>89 457,41</w:t>
            </w:r>
          </w:p>
        </w:tc>
      </w:tr>
      <w:tr w:rsidR="00DD3CF3" w:rsidRPr="002009A7" w:rsidTr="00DD3CF3">
        <w:tc>
          <w:tcPr>
            <w:tcW w:w="709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</w:rPr>
            </w:pPr>
            <w:r w:rsidRPr="00DD3CF3">
              <w:rPr>
                <w:rFonts w:ascii="Times New Roman" w:hAnsi="Times New Roman"/>
              </w:rPr>
              <w:t>4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 xml:space="preserve">OBO ENERGY SP Z O.O. 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>ul. Stanisława Trembeckiego 11A</w:t>
            </w:r>
          </w:p>
          <w:p w:rsidR="00DD3CF3" w:rsidRPr="00DD3CF3" w:rsidRDefault="00DD3CF3" w:rsidP="004B33F2">
            <w:pPr>
              <w:jc w:val="center"/>
              <w:rPr>
                <w:rFonts w:ascii="Times New Roman" w:hAnsi="Times New Roman"/>
              </w:rPr>
            </w:pPr>
            <w:r w:rsidRPr="00DD3CF3">
              <w:rPr>
                <w:rFonts w:ascii="Times New Roman" w:hAnsi="Times New Roman"/>
                <w:bCs/>
              </w:rPr>
              <w:t>35-234 Rzeszów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</w:rPr>
            </w:pPr>
            <w:r w:rsidRPr="00DD3CF3">
              <w:rPr>
                <w:rFonts w:ascii="Times New Roman" w:hAnsi="Times New Roman"/>
              </w:rPr>
              <w:t>52 794,58</w:t>
            </w:r>
          </w:p>
        </w:tc>
      </w:tr>
      <w:tr w:rsidR="00DD3CF3" w:rsidRPr="002009A7" w:rsidTr="00DD3CF3">
        <w:tc>
          <w:tcPr>
            <w:tcW w:w="709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</w:rPr>
            </w:pPr>
            <w:r w:rsidRPr="00DD3CF3">
              <w:rPr>
                <w:rFonts w:ascii="Times New Roman" w:hAnsi="Times New Roman"/>
              </w:rPr>
              <w:t>5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>FITNESS-BUD</w:t>
            </w:r>
          </w:p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 xml:space="preserve">Jacek Pupiec 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>Miączyn 115B</w:t>
            </w:r>
          </w:p>
          <w:p w:rsidR="00DD3CF3" w:rsidRPr="00DD3CF3" w:rsidRDefault="00DD3CF3" w:rsidP="004B33F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DD3CF3">
              <w:rPr>
                <w:rFonts w:ascii="Times New Roman" w:hAnsi="Times New Roman"/>
                <w:bCs/>
              </w:rPr>
              <w:t>22-455 Miączyn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D3CF3" w:rsidRPr="00DD3CF3" w:rsidRDefault="00DD3CF3" w:rsidP="004B33F2">
            <w:pPr>
              <w:jc w:val="center"/>
              <w:rPr>
                <w:rFonts w:ascii="Times New Roman" w:hAnsi="Times New Roman"/>
              </w:rPr>
            </w:pPr>
            <w:r w:rsidRPr="00DD3CF3">
              <w:rPr>
                <w:rFonts w:ascii="Times New Roman" w:hAnsi="Times New Roman"/>
              </w:rPr>
              <w:t>55 104,00</w:t>
            </w:r>
          </w:p>
        </w:tc>
      </w:tr>
    </w:tbl>
    <w:p w:rsidR="00DD3CF3" w:rsidRPr="002009A7" w:rsidRDefault="00DD3CF3" w:rsidP="00DD3CF3">
      <w:pPr>
        <w:pStyle w:val="Akapitzlist"/>
        <w:ind w:left="1080"/>
        <w:rPr>
          <w:rFonts w:ascii="Times New Roman" w:hAnsi="Times New Roman"/>
        </w:rPr>
      </w:pPr>
    </w:p>
    <w:p w:rsidR="00DD3CF3" w:rsidRPr="002009A7" w:rsidRDefault="00DD3CF3" w:rsidP="00DD3CF3">
      <w:pPr>
        <w:pStyle w:val="Akapitzlist"/>
        <w:ind w:left="1080"/>
        <w:rPr>
          <w:rFonts w:ascii="Times New Roman" w:hAnsi="Times New Roman"/>
        </w:rPr>
      </w:pPr>
    </w:p>
    <w:p w:rsidR="00DD3CF3" w:rsidRDefault="00DD3CF3" w:rsidP="00DD3CF3">
      <w:pPr>
        <w:pStyle w:val="Akapitzlist"/>
        <w:ind w:left="1080"/>
        <w:rPr>
          <w:rFonts w:ascii="Times New Roman" w:hAnsi="Times New Roman"/>
        </w:rPr>
      </w:pPr>
    </w:p>
    <w:p w:rsidR="00DD3CF3" w:rsidRPr="002009A7" w:rsidRDefault="00DD3CF3" w:rsidP="00DD3CF3">
      <w:pPr>
        <w:pStyle w:val="Akapitzlist"/>
        <w:ind w:left="1080"/>
        <w:rPr>
          <w:rFonts w:ascii="Times New Roman" w:hAnsi="Times New Roman"/>
        </w:rPr>
      </w:pPr>
    </w:p>
    <w:p w:rsidR="00DD3CF3" w:rsidRPr="002009A7" w:rsidRDefault="00DD3CF3" w:rsidP="00DD3CF3">
      <w:pPr>
        <w:pStyle w:val="Akapitzlist"/>
        <w:ind w:left="4260" w:firstLine="696"/>
        <w:rPr>
          <w:rFonts w:ascii="Times New Roman" w:hAnsi="Times New Roman"/>
        </w:rPr>
      </w:pPr>
      <w:r w:rsidRPr="002009A7">
        <w:rPr>
          <w:rFonts w:ascii="Times New Roman" w:hAnsi="Times New Roman"/>
        </w:rPr>
        <w:t xml:space="preserve">    Waldemar Raczyński </w:t>
      </w:r>
    </w:p>
    <w:p w:rsidR="00DD3CF3" w:rsidRPr="002009A7" w:rsidRDefault="00DD3CF3" w:rsidP="00DD3CF3">
      <w:pPr>
        <w:pStyle w:val="Akapitzlist"/>
        <w:ind w:left="4968" w:firstLine="696"/>
        <w:rPr>
          <w:rFonts w:ascii="Times New Roman" w:hAnsi="Times New Roman"/>
        </w:rPr>
      </w:pPr>
      <w:r w:rsidRPr="002009A7">
        <w:rPr>
          <w:rFonts w:ascii="Times New Roman" w:hAnsi="Times New Roman"/>
        </w:rPr>
        <w:t xml:space="preserve">       /-/ </w:t>
      </w:r>
    </w:p>
    <w:p w:rsidR="00885FDF" w:rsidRPr="00DD3CF3" w:rsidRDefault="00DD3CF3" w:rsidP="00DD3CF3">
      <w:pPr>
        <w:pStyle w:val="Akapitzlist"/>
        <w:ind w:left="4260" w:firstLine="696"/>
        <w:rPr>
          <w:rFonts w:ascii="Times New Roman" w:hAnsi="Times New Roman"/>
        </w:rPr>
      </w:pPr>
      <w:r w:rsidRPr="002009A7">
        <w:rPr>
          <w:rFonts w:ascii="Times New Roman" w:hAnsi="Times New Roman"/>
        </w:rPr>
        <w:t>Wójt Gminy Stary Zamość</w:t>
      </w:r>
    </w:p>
    <w:sectPr w:rsidR="00885FDF" w:rsidRPr="00DD3C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DB" w:rsidRDefault="008022DB" w:rsidP="00DD3CF3">
      <w:r>
        <w:separator/>
      </w:r>
    </w:p>
  </w:endnote>
  <w:endnote w:type="continuationSeparator" w:id="0">
    <w:p w:rsidR="008022DB" w:rsidRDefault="008022DB" w:rsidP="00DD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DB" w:rsidRDefault="008022DB" w:rsidP="00DD3CF3">
      <w:r>
        <w:separator/>
      </w:r>
    </w:p>
  </w:footnote>
  <w:footnote w:type="continuationSeparator" w:id="0">
    <w:p w:rsidR="008022DB" w:rsidRDefault="008022DB" w:rsidP="00DD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AB" w:rsidRPr="00FC1CAB" w:rsidRDefault="00DD3CF3">
    <w:pPr>
      <w:pStyle w:val="Nagwek"/>
      <w:rPr>
        <w:b/>
      </w:rPr>
    </w:pPr>
    <w:r>
      <w:rPr>
        <w:b/>
        <w:lang w:val="pl-PL"/>
      </w:rPr>
      <w:t>IT.7011.2.</w:t>
    </w:r>
    <w:r w:rsidR="00264F2C" w:rsidRPr="00FC1CAB">
      <w:rPr>
        <w:b/>
        <w:lang w:val="pl-PL"/>
      </w:rPr>
      <w:t>2022</w:t>
    </w:r>
  </w:p>
  <w:p w:rsidR="00FC1CAB" w:rsidRDefault="00802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94A"/>
    <w:multiLevelType w:val="hybridMultilevel"/>
    <w:tmpl w:val="A1E421D4"/>
    <w:lvl w:ilvl="0" w:tplc="80DC09C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1"/>
    <w:rsid w:val="00264F2C"/>
    <w:rsid w:val="00420990"/>
    <w:rsid w:val="00760002"/>
    <w:rsid w:val="008022DB"/>
    <w:rsid w:val="00883C61"/>
    <w:rsid w:val="00885FDF"/>
    <w:rsid w:val="00AD7DC7"/>
    <w:rsid w:val="00D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F3"/>
    <w:rPr>
      <w:rFonts w:ascii="Calibri" w:eastAsia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D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7D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D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7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7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7D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7DC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7DC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D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7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7D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7DC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7DC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7DC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7DC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DC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D7D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D7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D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AD7DC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7DC7"/>
    <w:rPr>
      <w:b/>
      <w:bCs/>
    </w:rPr>
  </w:style>
  <w:style w:type="character" w:styleId="Uwydatnienie">
    <w:name w:val="Emphasis"/>
    <w:basedOn w:val="Domylnaczcionkaakapitu"/>
    <w:uiPriority w:val="20"/>
    <w:qFormat/>
    <w:rsid w:val="00AD7DC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D7DC7"/>
    <w:rPr>
      <w:szCs w:val="32"/>
    </w:rPr>
  </w:style>
  <w:style w:type="paragraph" w:styleId="Akapitzlist">
    <w:name w:val="List Paragraph"/>
    <w:basedOn w:val="Normalny"/>
    <w:uiPriority w:val="34"/>
    <w:qFormat/>
    <w:rsid w:val="00AD7DC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D7DC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D7DC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7DC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7DC7"/>
    <w:rPr>
      <w:b/>
      <w:i/>
      <w:sz w:val="24"/>
    </w:rPr>
  </w:style>
  <w:style w:type="character" w:styleId="Wyrnieniedelikatne">
    <w:name w:val="Subtle Emphasis"/>
    <w:uiPriority w:val="19"/>
    <w:qFormat/>
    <w:rsid w:val="00AD7DC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D7DC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D7DC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D7DC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D7DC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7DC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3CF3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D3CF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D3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CF3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F3"/>
    <w:rPr>
      <w:rFonts w:ascii="Calibri" w:eastAsia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D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7D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D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7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7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7D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7DC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7DC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D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7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7D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7DC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7DC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7DC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7DC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DC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D7D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D7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D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AD7DC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7DC7"/>
    <w:rPr>
      <w:b/>
      <w:bCs/>
    </w:rPr>
  </w:style>
  <w:style w:type="character" w:styleId="Uwydatnienie">
    <w:name w:val="Emphasis"/>
    <w:basedOn w:val="Domylnaczcionkaakapitu"/>
    <w:uiPriority w:val="20"/>
    <w:qFormat/>
    <w:rsid w:val="00AD7DC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D7DC7"/>
    <w:rPr>
      <w:szCs w:val="32"/>
    </w:rPr>
  </w:style>
  <w:style w:type="paragraph" w:styleId="Akapitzlist">
    <w:name w:val="List Paragraph"/>
    <w:basedOn w:val="Normalny"/>
    <w:uiPriority w:val="34"/>
    <w:qFormat/>
    <w:rsid w:val="00AD7DC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D7DC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D7DC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7DC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7DC7"/>
    <w:rPr>
      <w:b/>
      <w:i/>
      <w:sz w:val="24"/>
    </w:rPr>
  </w:style>
  <w:style w:type="character" w:styleId="Wyrnieniedelikatne">
    <w:name w:val="Subtle Emphasis"/>
    <w:uiPriority w:val="19"/>
    <w:qFormat/>
    <w:rsid w:val="00AD7DC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D7DC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D7DC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D7DC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D7DC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7DC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3CF3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D3CF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D3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CF3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urzednik13</dc:creator>
  <cp:keywords/>
  <dc:description/>
  <cp:lastModifiedBy>urzednik13</cp:lastModifiedBy>
  <cp:revision>3</cp:revision>
  <cp:lastPrinted>2022-03-14T06:56:00Z</cp:lastPrinted>
  <dcterms:created xsi:type="dcterms:W3CDTF">2022-03-11T09:22:00Z</dcterms:created>
  <dcterms:modified xsi:type="dcterms:W3CDTF">2022-03-14T07:22:00Z</dcterms:modified>
</cp:coreProperties>
</file>